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6D" w:rsidRPr="00D51B35" w:rsidRDefault="00B03837" w:rsidP="00D51B35">
      <w:pPr>
        <w:rPr>
          <w:rFonts w:ascii="Times New Roman" w:hAnsi="Times New Roman"/>
          <w:b/>
          <w:bCs/>
          <w:sz w:val="24"/>
          <w:szCs w:val="24"/>
        </w:rPr>
      </w:pPr>
      <w:r w:rsidRPr="00D51B35">
        <w:rPr>
          <w:rFonts w:ascii="Times New Roman" w:eastAsia="Calibri Light" w:hAnsi="Times New Roman"/>
          <w:b/>
          <w:bCs/>
          <w:sz w:val="24"/>
          <w:szCs w:val="24"/>
        </w:rPr>
        <w:t>ECTATIC CORONARY VESSELS WITH MULTIPLE GIANT ANEURYSMS</w:t>
      </w:r>
    </w:p>
    <w:p w:rsidR="0021056D" w:rsidRPr="00B03837" w:rsidRDefault="00B03837" w:rsidP="00D51B35">
      <w:pPr>
        <w:rPr>
          <w:rFonts w:ascii="Times New Roman" w:hAnsi="Times New Roman"/>
          <w:sz w:val="24"/>
          <w:szCs w:val="24"/>
        </w:rPr>
      </w:pPr>
      <w:r w:rsidRPr="00D51B35">
        <w:rPr>
          <w:rFonts w:ascii="Times New Roman" w:eastAsia="Calibri Light" w:hAnsi="Times New Roman"/>
          <w:b/>
          <w:bCs/>
          <w:sz w:val="24"/>
          <w:szCs w:val="24"/>
          <w:u w:val="single"/>
        </w:rPr>
        <w:t>K</w:t>
      </w:r>
      <w:r w:rsidR="00D51B35" w:rsidRPr="00D51B35">
        <w:rPr>
          <w:rFonts w:ascii="Times New Roman" w:eastAsia="Calibri Light" w:hAnsi="Times New Roman"/>
          <w:b/>
          <w:bCs/>
          <w:sz w:val="24"/>
          <w:szCs w:val="24"/>
          <w:u w:val="single"/>
        </w:rPr>
        <w:t>.</w:t>
      </w:r>
      <w:r w:rsidRPr="00D51B35">
        <w:rPr>
          <w:rFonts w:ascii="Times New Roman" w:eastAsia="Calibri Light" w:hAnsi="Times New Roman"/>
          <w:b/>
          <w:bCs/>
          <w:sz w:val="24"/>
          <w:szCs w:val="24"/>
          <w:u w:val="single"/>
        </w:rPr>
        <w:t xml:space="preserve"> Tan</w:t>
      </w:r>
      <w:r>
        <w:rPr>
          <w:rFonts w:ascii="Times New Roman" w:eastAsia="Calibri Light" w:hAnsi="Times New Roman"/>
          <w:sz w:val="24"/>
          <w:szCs w:val="24"/>
        </w:rPr>
        <w:t>, F</w:t>
      </w:r>
      <w:r w:rsidR="00D51B35">
        <w:rPr>
          <w:rFonts w:ascii="Times New Roman" w:eastAsia="Calibri Light" w:hAnsi="Times New Roman"/>
          <w:sz w:val="24"/>
          <w:szCs w:val="24"/>
        </w:rPr>
        <w:t>.</w:t>
      </w:r>
      <w:r>
        <w:rPr>
          <w:rFonts w:ascii="Times New Roman" w:eastAsia="Calibri Light" w:hAnsi="Times New Roman"/>
          <w:sz w:val="24"/>
          <w:szCs w:val="24"/>
        </w:rPr>
        <w:t xml:space="preserve"> Kho,</w:t>
      </w:r>
      <w:r w:rsidR="00296E91" w:rsidRPr="00B03837">
        <w:rPr>
          <w:rFonts w:ascii="Times New Roman" w:eastAsia="Calibri Light" w:hAnsi="Times New Roman"/>
          <w:sz w:val="24"/>
          <w:szCs w:val="24"/>
        </w:rPr>
        <w:t xml:space="preserve"> I</w:t>
      </w:r>
      <w:r w:rsidR="00D51B35">
        <w:rPr>
          <w:rFonts w:ascii="Times New Roman" w:eastAsia="Calibri Light" w:hAnsi="Times New Roman"/>
          <w:sz w:val="24"/>
          <w:szCs w:val="24"/>
        </w:rPr>
        <w:t>.</w:t>
      </w:r>
      <w:r w:rsidR="00296E91" w:rsidRPr="00B03837">
        <w:rPr>
          <w:rFonts w:ascii="Times New Roman" w:eastAsia="Calibri Light" w:hAnsi="Times New Roman"/>
          <w:sz w:val="24"/>
          <w:szCs w:val="24"/>
        </w:rPr>
        <w:t xml:space="preserve"> Syed</w:t>
      </w:r>
    </w:p>
    <w:p w:rsidR="0021056D" w:rsidRDefault="00296E91" w:rsidP="00D51B35">
      <w:pPr>
        <w:rPr>
          <w:rFonts w:ascii="Times New Roman" w:eastAsia="Calibri Light" w:hAnsi="Times New Roman"/>
          <w:sz w:val="24"/>
          <w:szCs w:val="24"/>
        </w:rPr>
      </w:pPr>
      <w:proofErr w:type="spellStart"/>
      <w:r w:rsidRPr="00B03837">
        <w:rPr>
          <w:rFonts w:ascii="Times New Roman" w:eastAsia="Calibri Light" w:hAnsi="Times New Roman"/>
          <w:sz w:val="24"/>
          <w:szCs w:val="24"/>
        </w:rPr>
        <w:t>Khoo</w:t>
      </w:r>
      <w:proofErr w:type="spellEnd"/>
      <w:r w:rsidRPr="00B03837">
        <w:rPr>
          <w:rFonts w:ascii="Times New Roman" w:eastAsia="Calibri Light" w:hAnsi="Times New Roman"/>
          <w:sz w:val="24"/>
          <w:szCs w:val="24"/>
        </w:rPr>
        <w:t xml:space="preserve"> Teck </w:t>
      </w:r>
      <w:proofErr w:type="spellStart"/>
      <w:r w:rsidRPr="00B03837">
        <w:rPr>
          <w:rFonts w:ascii="Times New Roman" w:eastAsia="Calibri Light" w:hAnsi="Times New Roman"/>
          <w:sz w:val="24"/>
          <w:szCs w:val="24"/>
        </w:rPr>
        <w:t>Puat</w:t>
      </w:r>
      <w:proofErr w:type="spellEnd"/>
      <w:r w:rsidRPr="00B03837">
        <w:rPr>
          <w:rFonts w:ascii="Times New Roman" w:eastAsia="Calibri Light" w:hAnsi="Times New Roman"/>
          <w:sz w:val="24"/>
          <w:szCs w:val="24"/>
        </w:rPr>
        <w:t xml:space="preserve"> Hospital</w:t>
      </w:r>
      <w:r w:rsidR="00D51B35">
        <w:rPr>
          <w:rFonts w:ascii="Times New Roman" w:eastAsia="Calibri Light" w:hAnsi="Times New Roman"/>
          <w:sz w:val="24"/>
          <w:szCs w:val="24"/>
        </w:rPr>
        <w:t>, Singapore</w:t>
      </w:r>
    </w:p>
    <w:p w:rsidR="00D51B35" w:rsidRPr="00B03837" w:rsidRDefault="00D51B35" w:rsidP="00D51B35">
      <w:pPr>
        <w:rPr>
          <w:rFonts w:ascii="Times New Roman" w:hAnsi="Times New Roman"/>
          <w:sz w:val="24"/>
          <w:szCs w:val="24"/>
        </w:rPr>
      </w:pPr>
    </w:p>
    <w:p w:rsidR="0021056D" w:rsidRPr="00B03837" w:rsidRDefault="00B03837" w:rsidP="00D51B35">
      <w:pPr>
        <w:jc w:val="both"/>
        <w:rPr>
          <w:rFonts w:ascii="Times New Roman" w:hAnsi="Times New Roman"/>
          <w:sz w:val="24"/>
          <w:szCs w:val="24"/>
        </w:rPr>
      </w:pPr>
      <w:r w:rsidRPr="00D51B35">
        <w:rPr>
          <w:rFonts w:ascii="Times New Roman" w:hAnsi="Times New Roman"/>
          <w:i/>
          <w:iCs/>
          <w:sz w:val="24"/>
          <w:szCs w:val="24"/>
        </w:rPr>
        <w:t>Background</w:t>
      </w:r>
      <w:r>
        <w:rPr>
          <w:rFonts w:ascii="Times New Roman" w:hAnsi="Times New Roman"/>
          <w:sz w:val="24"/>
          <w:szCs w:val="24"/>
        </w:rPr>
        <w:t xml:space="preserve">: </w:t>
      </w:r>
      <w:r w:rsidR="00296E91" w:rsidRPr="00B03837">
        <w:rPr>
          <w:rFonts w:ascii="Times New Roman" w:eastAsia="Calibri" w:hAnsi="Times New Roman"/>
          <w:sz w:val="24"/>
          <w:szCs w:val="24"/>
        </w:rPr>
        <w:t>Coronary ectasias are rare, but coronary aneurysm</w:t>
      </w:r>
      <w:r w:rsidR="009165B5" w:rsidRPr="00B03837">
        <w:rPr>
          <w:rFonts w:ascii="Times New Roman" w:eastAsia="Calibri" w:hAnsi="Times New Roman"/>
          <w:sz w:val="24"/>
          <w:szCs w:val="24"/>
        </w:rPr>
        <w:t xml:space="preserve">s are even rarer. </w:t>
      </w:r>
    </w:p>
    <w:p w:rsidR="00B03837" w:rsidRDefault="00B03837" w:rsidP="00D51B35">
      <w:pPr>
        <w:jc w:val="both"/>
        <w:rPr>
          <w:rFonts w:ascii="Times New Roman" w:eastAsia="Calibri" w:hAnsi="Times New Roman"/>
          <w:sz w:val="24"/>
          <w:szCs w:val="24"/>
        </w:rPr>
      </w:pPr>
      <w:r w:rsidRPr="00D51B35">
        <w:rPr>
          <w:rFonts w:ascii="Times New Roman" w:hAnsi="Times New Roman"/>
          <w:i/>
          <w:iCs/>
          <w:sz w:val="24"/>
          <w:szCs w:val="24"/>
        </w:rPr>
        <w:t>Method:</w:t>
      </w:r>
      <w:r>
        <w:rPr>
          <w:rFonts w:ascii="Times New Roman" w:hAnsi="Times New Roman"/>
          <w:sz w:val="24"/>
          <w:szCs w:val="24"/>
        </w:rPr>
        <w:t xml:space="preserve"> </w:t>
      </w:r>
      <w:r w:rsidRPr="00B03837">
        <w:rPr>
          <w:rFonts w:ascii="Times New Roman" w:eastAsia="Calibri" w:hAnsi="Times New Roman"/>
          <w:sz w:val="24"/>
          <w:szCs w:val="24"/>
        </w:rPr>
        <w:t xml:space="preserve">We describe an elderly patient with such coronary anomalies, presenting to us with acute coronary syndrome. To the best of our knowledge, this is the first case describing triple vessel ectasias with coexisting multiple giant </w:t>
      </w:r>
      <w:proofErr w:type="spellStart"/>
      <w:r w:rsidRPr="00B03837">
        <w:rPr>
          <w:rFonts w:ascii="Times New Roman" w:eastAsia="Calibri" w:hAnsi="Times New Roman"/>
          <w:sz w:val="24"/>
          <w:szCs w:val="24"/>
        </w:rPr>
        <w:t>aneuryms</w:t>
      </w:r>
      <w:proofErr w:type="spellEnd"/>
      <w:r w:rsidRPr="00B03837">
        <w:rPr>
          <w:rFonts w:ascii="Times New Roman" w:eastAsia="Calibri" w:hAnsi="Times New Roman"/>
          <w:sz w:val="24"/>
          <w:szCs w:val="24"/>
        </w:rPr>
        <w:t xml:space="preserve"> in an elderly individual.</w:t>
      </w:r>
    </w:p>
    <w:p w:rsidR="00B03837" w:rsidRPr="00B03837" w:rsidRDefault="00B03837" w:rsidP="00D51B35">
      <w:pPr>
        <w:jc w:val="both"/>
        <w:rPr>
          <w:rFonts w:ascii="Times New Roman" w:hAnsi="Times New Roman"/>
          <w:sz w:val="24"/>
          <w:szCs w:val="24"/>
        </w:rPr>
      </w:pPr>
      <w:r>
        <w:rPr>
          <w:rFonts w:ascii="Times New Roman" w:eastAsia="Calibri" w:hAnsi="Times New Roman"/>
          <w:sz w:val="24"/>
          <w:szCs w:val="24"/>
        </w:rPr>
        <w:t xml:space="preserve">Abbreviations: </w:t>
      </w:r>
      <w:r w:rsidR="001A79FB">
        <w:rPr>
          <w:rFonts w:ascii="Times New Roman" w:eastAsia="Calibri" w:hAnsi="Times New Roman"/>
          <w:sz w:val="24"/>
          <w:szCs w:val="24"/>
        </w:rPr>
        <w:t xml:space="preserve">LAD – left anterior descending artery; </w:t>
      </w:r>
      <w:proofErr w:type="spellStart"/>
      <w:r w:rsidR="001A79FB">
        <w:rPr>
          <w:rFonts w:ascii="Times New Roman" w:eastAsia="Calibri" w:hAnsi="Times New Roman"/>
          <w:sz w:val="24"/>
          <w:szCs w:val="24"/>
        </w:rPr>
        <w:t>LCx</w:t>
      </w:r>
      <w:proofErr w:type="spellEnd"/>
      <w:r w:rsidR="001A79FB">
        <w:rPr>
          <w:rFonts w:ascii="Times New Roman" w:eastAsia="Calibri" w:hAnsi="Times New Roman"/>
          <w:sz w:val="24"/>
          <w:szCs w:val="24"/>
        </w:rPr>
        <w:t xml:space="preserve"> – left circumflex artery </w:t>
      </w:r>
    </w:p>
    <w:p w:rsidR="0021056D" w:rsidRPr="00B03837" w:rsidRDefault="00B03837" w:rsidP="00D51B35">
      <w:pPr>
        <w:jc w:val="both"/>
        <w:rPr>
          <w:rFonts w:ascii="Times New Roman" w:hAnsi="Times New Roman"/>
          <w:sz w:val="24"/>
          <w:szCs w:val="24"/>
        </w:rPr>
      </w:pPr>
      <w:r w:rsidRPr="00D51B35">
        <w:rPr>
          <w:rFonts w:ascii="Times New Roman" w:hAnsi="Times New Roman"/>
          <w:i/>
          <w:iCs/>
          <w:sz w:val="24"/>
          <w:szCs w:val="24"/>
        </w:rPr>
        <w:t>Results and conclusions</w:t>
      </w:r>
      <w:r>
        <w:rPr>
          <w:rFonts w:ascii="Times New Roman" w:hAnsi="Times New Roman"/>
          <w:sz w:val="24"/>
          <w:szCs w:val="24"/>
        </w:rPr>
        <w:t xml:space="preserve">: </w:t>
      </w:r>
      <w:r w:rsidR="00296E91" w:rsidRPr="00B03837">
        <w:rPr>
          <w:rFonts w:ascii="Times New Roman" w:hAnsi="Times New Roman"/>
          <w:sz w:val="24"/>
          <w:szCs w:val="24"/>
        </w:rPr>
        <w:t>A 75-year-old Indian man, with a history of heavy smoking, presented with four-day history of chest p</w:t>
      </w:r>
      <w:r w:rsidR="009165B5" w:rsidRPr="00B03837">
        <w:rPr>
          <w:rFonts w:ascii="Times New Roman" w:hAnsi="Times New Roman"/>
          <w:sz w:val="24"/>
          <w:szCs w:val="24"/>
        </w:rPr>
        <w:t xml:space="preserve">ain. His ECG on arrival showed </w:t>
      </w:r>
      <w:r w:rsidR="001A79FB">
        <w:rPr>
          <w:rFonts w:ascii="Times New Roman" w:hAnsi="Times New Roman"/>
          <w:sz w:val="24"/>
          <w:szCs w:val="24"/>
        </w:rPr>
        <w:t xml:space="preserve">anterior </w:t>
      </w:r>
      <w:proofErr w:type="spellStart"/>
      <w:r w:rsidR="001A79FB">
        <w:rPr>
          <w:rFonts w:ascii="Times New Roman" w:hAnsi="Times New Roman"/>
          <w:sz w:val="24"/>
          <w:szCs w:val="24"/>
        </w:rPr>
        <w:t>hyperacute</w:t>
      </w:r>
      <w:proofErr w:type="spellEnd"/>
      <w:r w:rsidR="001A79FB">
        <w:rPr>
          <w:rFonts w:ascii="Times New Roman" w:hAnsi="Times New Roman"/>
          <w:sz w:val="24"/>
          <w:szCs w:val="24"/>
        </w:rPr>
        <w:t xml:space="preserve"> T-</w:t>
      </w:r>
      <w:r w:rsidR="00296E91" w:rsidRPr="00B03837">
        <w:rPr>
          <w:rFonts w:ascii="Times New Roman" w:hAnsi="Times New Roman"/>
          <w:sz w:val="24"/>
          <w:szCs w:val="24"/>
        </w:rPr>
        <w:t>wave with elevated troponins</w:t>
      </w:r>
      <w:r>
        <w:rPr>
          <w:rFonts w:ascii="Times New Roman" w:hAnsi="Times New Roman"/>
          <w:sz w:val="24"/>
          <w:szCs w:val="24"/>
        </w:rPr>
        <w:t>.</w:t>
      </w:r>
      <w:r w:rsidR="00296E91" w:rsidRPr="00B03837">
        <w:rPr>
          <w:rFonts w:ascii="Times New Roman" w:hAnsi="Times New Roman"/>
          <w:sz w:val="24"/>
          <w:szCs w:val="24"/>
        </w:rPr>
        <w:t xml:space="preserve"> A coronary angiography was immediately performed on him. </w:t>
      </w:r>
    </w:p>
    <w:p w:rsidR="001A79FB" w:rsidRDefault="001A79FB" w:rsidP="00D51B35">
      <w:pPr>
        <w:jc w:val="both"/>
        <w:rPr>
          <w:rFonts w:ascii="Times New Roman" w:hAnsi="Times New Roman"/>
          <w:sz w:val="24"/>
          <w:szCs w:val="24"/>
        </w:rPr>
      </w:pPr>
      <w:r w:rsidRPr="00B03837">
        <w:rPr>
          <w:rFonts w:ascii="Times New Roman" w:hAnsi="Times New Roman"/>
          <w:noProof/>
          <w:sz w:val="24"/>
          <w:szCs w:val="24"/>
        </w:rPr>
        <w:object w:dxaOrig="7679" w:dyaOrig="7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5pt;margin-top:126.3pt;width:210pt;height:212.4pt;z-index:251657216">
            <v:imagedata r:id="rId6" o:title=""/>
            <w10:wrap type="square"/>
          </v:shape>
          <o:OLEObject Type="Embed" ProgID="StaticMetafile" ShapeID="_x0000_s1031" DrawAspect="Content" ObjectID="_1516953238" r:id="rId7"/>
        </w:object>
      </w:r>
      <w:r w:rsidRPr="00B03837">
        <w:rPr>
          <w:rFonts w:ascii="Times New Roman" w:hAnsi="Times New Roman"/>
          <w:noProof/>
          <w:sz w:val="24"/>
          <w:szCs w:val="24"/>
        </w:rPr>
        <w:object w:dxaOrig="7679" w:dyaOrig="7679">
          <v:shape id="_x0000_s1034" type="#_x0000_t75" style="position:absolute;left:0;text-align:left;margin-left:240.75pt;margin-top:126.3pt;width:233.25pt;height:212.4pt;z-index:251658240">
            <v:imagedata r:id="rId8" o:title="" croptop="6685f"/>
            <w10:wrap type="square"/>
          </v:shape>
          <o:OLEObject Type="Embed" ProgID="StaticMetafile" ShapeID="_x0000_s1034" DrawAspect="Content" ObjectID="_1516953239" r:id="rId9"/>
        </w:object>
      </w:r>
      <w:r w:rsidR="00296E91" w:rsidRPr="00B03837">
        <w:rPr>
          <w:rFonts w:ascii="Times New Roman" w:hAnsi="Times New Roman"/>
          <w:sz w:val="24"/>
          <w:szCs w:val="24"/>
        </w:rPr>
        <w:t xml:space="preserve">On angiography, his three </w:t>
      </w:r>
      <w:proofErr w:type="spellStart"/>
      <w:r w:rsidR="00296E91" w:rsidRPr="00B03837">
        <w:rPr>
          <w:rFonts w:ascii="Times New Roman" w:hAnsi="Times New Roman"/>
          <w:sz w:val="24"/>
          <w:szCs w:val="24"/>
        </w:rPr>
        <w:t>epicardical</w:t>
      </w:r>
      <w:proofErr w:type="spellEnd"/>
      <w:r w:rsidR="00296E91" w:rsidRPr="00B03837">
        <w:rPr>
          <w:rFonts w:ascii="Times New Roman" w:hAnsi="Times New Roman"/>
          <w:sz w:val="24"/>
          <w:szCs w:val="24"/>
        </w:rPr>
        <w:t xml:space="preserve"> coronary arteries were </w:t>
      </w:r>
      <w:proofErr w:type="spellStart"/>
      <w:r w:rsidR="00296E91" w:rsidRPr="00B03837">
        <w:rPr>
          <w:rFonts w:ascii="Times New Roman" w:hAnsi="Times New Roman"/>
          <w:sz w:val="24"/>
          <w:szCs w:val="24"/>
        </w:rPr>
        <w:t>ectatic</w:t>
      </w:r>
      <w:proofErr w:type="spellEnd"/>
      <w:r w:rsidR="00296E91" w:rsidRPr="00B03837">
        <w:rPr>
          <w:rFonts w:ascii="Times New Roman" w:hAnsi="Times New Roman"/>
          <w:sz w:val="24"/>
          <w:szCs w:val="24"/>
        </w:rPr>
        <w:t xml:space="preserve"> with aneurysmal </w:t>
      </w:r>
      <w:proofErr w:type="gramStart"/>
      <w:r w:rsidR="00296E91" w:rsidRPr="00B03837">
        <w:rPr>
          <w:rFonts w:ascii="Times New Roman" w:hAnsi="Times New Roman"/>
          <w:sz w:val="24"/>
          <w:szCs w:val="24"/>
        </w:rPr>
        <w:t>segments</w:t>
      </w:r>
      <w:proofErr w:type="gramEnd"/>
      <w:r w:rsidR="00296E91" w:rsidRPr="00B03837">
        <w:rPr>
          <w:rFonts w:ascii="Times New Roman" w:hAnsi="Times New Roman"/>
          <w:sz w:val="24"/>
          <w:szCs w:val="24"/>
        </w:rPr>
        <w:t xml:space="preserve"> in the L</w:t>
      </w:r>
      <w:r>
        <w:rPr>
          <w:rFonts w:ascii="Times New Roman" w:hAnsi="Times New Roman"/>
          <w:sz w:val="24"/>
          <w:szCs w:val="24"/>
        </w:rPr>
        <w:t xml:space="preserve">AD (10mm) and </w:t>
      </w:r>
      <w:proofErr w:type="spellStart"/>
      <w:r>
        <w:rPr>
          <w:rFonts w:ascii="Times New Roman" w:hAnsi="Times New Roman"/>
          <w:sz w:val="24"/>
          <w:szCs w:val="24"/>
        </w:rPr>
        <w:t>LCx</w:t>
      </w:r>
      <w:proofErr w:type="spellEnd"/>
      <w:r>
        <w:rPr>
          <w:rFonts w:ascii="Times New Roman" w:hAnsi="Times New Roman"/>
          <w:sz w:val="24"/>
          <w:szCs w:val="24"/>
        </w:rPr>
        <w:t xml:space="preserve"> (50mm)</w:t>
      </w:r>
      <w:r w:rsidR="00296E91" w:rsidRPr="00B03837">
        <w:rPr>
          <w:rFonts w:ascii="Times New Roman" w:hAnsi="Times New Roman"/>
          <w:sz w:val="24"/>
          <w:szCs w:val="24"/>
        </w:rPr>
        <w:t xml:space="preserve">. The mid-LAD was not </w:t>
      </w:r>
      <w:proofErr w:type="spellStart"/>
      <w:r w:rsidR="00296E91" w:rsidRPr="00B03837">
        <w:rPr>
          <w:rFonts w:ascii="Times New Roman" w:hAnsi="Times New Roman"/>
          <w:sz w:val="24"/>
          <w:szCs w:val="24"/>
        </w:rPr>
        <w:t>visualised</w:t>
      </w:r>
      <w:proofErr w:type="spellEnd"/>
      <w:r w:rsidR="00296E91" w:rsidRPr="00B03837">
        <w:rPr>
          <w:rFonts w:ascii="Times New Roman" w:hAnsi="Times New Roman"/>
          <w:sz w:val="24"/>
          <w:szCs w:val="24"/>
        </w:rPr>
        <w:t xml:space="preserve"> after the aneurysmal segment, representing the culprit occlusion. The </w:t>
      </w:r>
      <w:proofErr w:type="spellStart"/>
      <w:r w:rsidR="00296E91" w:rsidRPr="00B03837">
        <w:rPr>
          <w:rFonts w:ascii="Times New Roman" w:hAnsi="Times New Roman"/>
          <w:sz w:val="24"/>
          <w:szCs w:val="24"/>
        </w:rPr>
        <w:t>LCx</w:t>
      </w:r>
      <w:proofErr w:type="spellEnd"/>
      <w:r w:rsidR="00296E91" w:rsidRPr="00B03837">
        <w:rPr>
          <w:rFonts w:ascii="Times New Roman" w:hAnsi="Times New Roman"/>
          <w:sz w:val="24"/>
          <w:szCs w:val="24"/>
        </w:rPr>
        <w:t xml:space="preserve"> beyond the mid-segment giant aneurysm was </w:t>
      </w:r>
      <w:r w:rsidR="009165B5" w:rsidRPr="00B03837">
        <w:rPr>
          <w:rFonts w:ascii="Times New Roman" w:hAnsi="Times New Roman"/>
          <w:sz w:val="24"/>
          <w:szCs w:val="24"/>
        </w:rPr>
        <w:t xml:space="preserve">also </w:t>
      </w:r>
      <w:r w:rsidR="00296E91" w:rsidRPr="00B03837">
        <w:rPr>
          <w:rFonts w:ascii="Times New Roman" w:hAnsi="Times New Roman"/>
          <w:sz w:val="24"/>
          <w:szCs w:val="24"/>
        </w:rPr>
        <w:t xml:space="preserve">not well </w:t>
      </w:r>
      <w:r w:rsidR="009165B5" w:rsidRPr="00B03837">
        <w:rPr>
          <w:rFonts w:ascii="Times New Roman" w:hAnsi="Times New Roman"/>
          <w:sz w:val="24"/>
          <w:szCs w:val="24"/>
        </w:rPr>
        <w:t>visualized,</w:t>
      </w:r>
      <w:r w:rsidR="00296E91" w:rsidRPr="00B03837">
        <w:rPr>
          <w:rFonts w:ascii="Times New Roman" w:hAnsi="Times New Roman"/>
          <w:sz w:val="24"/>
          <w:szCs w:val="24"/>
        </w:rPr>
        <w:t xml:space="preserve"> likely due to </w:t>
      </w:r>
      <w:r w:rsidR="009165B5" w:rsidRPr="00B03837">
        <w:rPr>
          <w:rFonts w:ascii="Times New Roman" w:hAnsi="Times New Roman"/>
          <w:sz w:val="24"/>
          <w:szCs w:val="24"/>
        </w:rPr>
        <w:t xml:space="preserve">a silent </w:t>
      </w:r>
      <w:r w:rsidR="00296E91" w:rsidRPr="00B03837">
        <w:rPr>
          <w:rFonts w:ascii="Times New Roman" w:hAnsi="Times New Roman"/>
          <w:sz w:val="24"/>
          <w:szCs w:val="24"/>
        </w:rPr>
        <w:t>thrombosis</w:t>
      </w:r>
      <w:r>
        <w:rPr>
          <w:rFonts w:ascii="Times New Roman" w:hAnsi="Times New Roman"/>
          <w:sz w:val="24"/>
          <w:szCs w:val="24"/>
        </w:rPr>
        <w:t xml:space="preserve"> (Figure 2)</w:t>
      </w:r>
      <w:r w:rsidR="00296E91" w:rsidRPr="00B03837">
        <w:rPr>
          <w:rFonts w:ascii="Times New Roman" w:hAnsi="Times New Roman"/>
          <w:sz w:val="24"/>
          <w:szCs w:val="24"/>
        </w:rPr>
        <w:t>. No percutaneous intervention was attempted due to high thrombus burden in the aneurysmal segment</w:t>
      </w:r>
      <w:bookmarkStart w:id="0" w:name="_GoBack"/>
      <w:bookmarkEnd w:id="0"/>
      <w:r w:rsidR="00B03837">
        <w:rPr>
          <w:rFonts w:ascii="Times New Roman" w:hAnsi="Times New Roman"/>
          <w:sz w:val="24"/>
          <w:szCs w:val="24"/>
        </w:rPr>
        <w:t xml:space="preserve">. </w:t>
      </w:r>
      <w:r w:rsidR="00B03837" w:rsidRPr="00B03837">
        <w:rPr>
          <w:rFonts w:ascii="Times New Roman" w:hAnsi="Times New Roman"/>
          <w:sz w:val="24"/>
          <w:szCs w:val="24"/>
        </w:rPr>
        <w:t>Transthoracic echocardiography showed segmental wall abnormalities in the anterior and lateral walls. The mid-LCX giant aneurysm was captured in the atrioventricular groove</w:t>
      </w:r>
      <w:r>
        <w:rPr>
          <w:rFonts w:ascii="Times New Roman" w:hAnsi="Times New Roman"/>
          <w:sz w:val="24"/>
          <w:szCs w:val="24"/>
        </w:rPr>
        <w:t xml:space="preserve"> beside the coronary sinus</w:t>
      </w:r>
      <w:r w:rsidR="00B03837" w:rsidRPr="00B03837">
        <w:rPr>
          <w:rFonts w:ascii="Times New Roman" w:hAnsi="Times New Roman"/>
          <w:sz w:val="24"/>
          <w:szCs w:val="24"/>
        </w:rPr>
        <w:t xml:space="preserve">. </w:t>
      </w:r>
      <w:r w:rsidRPr="00B03837">
        <w:rPr>
          <w:rFonts w:ascii="Times New Roman" w:hAnsi="Times New Roman"/>
          <w:sz w:val="24"/>
          <w:szCs w:val="24"/>
        </w:rPr>
        <w:t>He was s</w:t>
      </w:r>
      <w:r>
        <w:rPr>
          <w:rFonts w:ascii="Times New Roman" w:hAnsi="Times New Roman"/>
          <w:sz w:val="24"/>
          <w:szCs w:val="24"/>
        </w:rPr>
        <w:t xml:space="preserve">tarted on subcutaneous enoxaparin </w:t>
      </w:r>
    </w:p>
    <w:p w:rsidR="00B03837" w:rsidRPr="00B03837" w:rsidRDefault="00B03837" w:rsidP="00D51B35">
      <w:pPr>
        <w:jc w:val="both"/>
        <w:rPr>
          <w:rFonts w:ascii="Times New Roman" w:hAnsi="Times New Roman"/>
          <w:sz w:val="24"/>
          <w:szCs w:val="24"/>
        </w:rPr>
      </w:pPr>
      <w:r>
        <w:rPr>
          <w:rFonts w:ascii="Times New Roman" w:hAnsi="Times New Roman"/>
          <w:sz w:val="24"/>
          <w:szCs w:val="24"/>
        </w:rPr>
        <w:t>Figure 2</w:t>
      </w:r>
      <w:r w:rsidR="001A79FB">
        <w:rPr>
          <w:rFonts w:ascii="Times New Roman" w:hAnsi="Times New Roman"/>
          <w:sz w:val="24"/>
          <w:szCs w:val="24"/>
        </w:rPr>
        <w:t>: AP cranial projection</w:t>
      </w:r>
      <w:r w:rsidR="001A79FB">
        <w:rPr>
          <w:rFonts w:ascii="Times New Roman" w:hAnsi="Times New Roman"/>
          <w:sz w:val="24"/>
          <w:szCs w:val="24"/>
        </w:rPr>
        <w:tab/>
      </w:r>
      <w:r w:rsidR="001A79FB">
        <w:rPr>
          <w:rFonts w:ascii="Times New Roman" w:hAnsi="Times New Roman"/>
          <w:sz w:val="24"/>
          <w:szCs w:val="24"/>
        </w:rPr>
        <w:tab/>
        <w:t xml:space="preserve">         </w:t>
      </w:r>
      <w:r>
        <w:rPr>
          <w:rFonts w:ascii="Times New Roman" w:hAnsi="Times New Roman"/>
          <w:sz w:val="24"/>
          <w:szCs w:val="24"/>
        </w:rPr>
        <w:t>Figure 3</w:t>
      </w:r>
      <w:r w:rsidR="001A79FB">
        <w:rPr>
          <w:rFonts w:ascii="Times New Roman" w:hAnsi="Times New Roman"/>
          <w:sz w:val="24"/>
          <w:szCs w:val="24"/>
        </w:rPr>
        <w:t>: Apical 2-chamber view</w:t>
      </w:r>
    </w:p>
    <w:p w:rsidR="00B03837" w:rsidRPr="00B03837" w:rsidRDefault="00B03837" w:rsidP="00D51B35">
      <w:pPr>
        <w:jc w:val="both"/>
        <w:rPr>
          <w:rFonts w:ascii="Times New Roman" w:hAnsi="Times New Roman"/>
          <w:sz w:val="24"/>
          <w:szCs w:val="24"/>
        </w:rPr>
      </w:pPr>
      <w:r w:rsidRPr="00B03837">
        <w:rPr>
          <w:rFonts w:ascii="Times New Roman" w:hAnsi="Times New Roman"/>
          <w:sz w:val="24"/>
          <w:szCs w:val="24"/>
        </w:rPr>
        <w:t>The patient was asymptomatic f</w:t>
      </w:r>
      <w:r w:rsidR="001A79FB">
        <w:rPr>
          <w:rFonts w:ascii="Times New Roman" w:hAnsi="Times New Roman"/>
          <w:sz w:val="24"/>
          <w:szCs w:val="24"/>
        </w:rPr>
        <w:t>ollowing anticoagulation. Relook</w:t>
      </w:r>
      <w:r w:rsidRPr="00B03837">
        <w:rPr>
          <w:rFonts w:ascii="Times New Roman" w:hAnsi="Times New Roman"/>
          <w:sz w:val="24"/>
          <w:szCs w:val="24"/>
        </w:rPr>
        <w:t xml:space="preserve"> invasive and computed tomography coronary </w:t>
      </w:r>
      <w:r w:rsidR="001A79FB" w:rsidRPr="00B03837">
        <w:rPr>
          <w:rFonts w:ascii="Times New Roman" w:hAnsi="Times New Roman"/>
          <w:sz w:val="24"/>
          <w:szCs w:val="24"/>
        </w:rPr>
        <w:t>angiography was</w:t>
      </w:r>
      <w:r w:rsidRPr="00B03837">
        <w:rPr>
          <w:rFonts w:ascii="Times New Roman" w:hAnsi="Times New Roman"/>
          <w:sz w:val="24"/>
          <w:szCs w:val="24"/>
        </w:rPr>
        <w:t xml:space="preserve"> not performed due to patient’s financial constraints. He was started on long term oral anticoagulation and discharged with subsequent follow up in India.  </w:t>
      </w:r>
    </w:p>
    <w:p w:rsidR="0021056D" w:rsidRPr="00B03837" w:rsidRDefault="0021056D" w:rsidP="00D51B35">
      <w:pPr>
        <w:jc w:val="both"/>
        <w:rPr>
          <w:rFonts w:ascii="Times New Roman" w:hAnsi="Times New Roman"/>
          <w:sz w:val="24"/>
          <w:szCs w:val="24"/>
        </w:rPr>
      </w:pPr>
    </w:p>
    <w:p w:rsidR="0021056D" w:rsidRPr="00B03837" w:rsidRDefault="0021056D" w:rsidP="00D51B35">
      <w:pPr>
        <w:jc w:val="both"/>
        <w:rPr>
          <w:rFonts w:ascii="Times New Roman" w:hAnsi="Times New Roman"/>
          <w:sz w:val="24"/>
          <w:szCs w:val="24"/>
        </w:rPr>
      </w:pPr>
    </w:p>
    <w:p w:rsidR="0021056D" w:rsidRPr="00B03837" w:rsidRDefault="0021056D" w:rsidP="00D51B35">
      <w:pPr>
        <w:jc w:val="both"/>
        <w:rPr>
          <w:rFonts w:ascii="Times New Roman" w:hAnsi="Times New Roman"/>
          <w:sz w:val="24"/>
          <w:szCs w:val="24"/>
        </w:rPr>
      </w:pPr>
    </w:p>
    <w:sectPr w:rsidR="0021056D" w:rsidRPr="00B03837" w:rsidSect="00D51B3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44" w:rsidRDefault="000D3344" w:rsidP="00D51B35">
      <w:r>
        <w:separator/>
      </w:r>
    </w:p>
  </w:endnote>
  <w:endnote w:type="continuationSeparator" w:id="0">
    <w:p w:rsidR="000D3344" w:rsidRDefault="000D3344" w:rsidP="00D5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44" w:rsidRDefault="000D3344" w:rsidP="00D51B35">
      <w:r>
        <w:separator/>
      </w:r>
    </w:p>
  </w:footnote>
  <w:footnote w:type="continuationSeparator" w:id="0">
    <w:p w:rsidR="000D3344" w:rsidRDefault="000D3344" w:rsidP="00D5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35" w:rsidRDefault="00D51B35" w:rsidP="00D51B35">
    <w:pPr>
      <w:pStyle w:val="Header"/>
    </w:pPr>
    <w:r>
      <w:t xml:space="preserve">1066      Cat: </w:t>
    </w:r>
    <w:r>
      <w:rPr>
        <w:rFonts w:ascii="Tahoma" w:hAnsi="Tahoma" w:cs="Tahoma"/>
        <w:color w:val="000000"/>
        <w:sz w:val="20"/>
        <w:szCs w:val="20"/>
        <w:shd w:val="clear" w:color="auto" w:fill="FFFFFF"/>
      </w:rPr>
      <w:t>acute</w:t>
    </w:r>
    <w:r>
      <w:rPr>
        <w:rFonts w:ascii="Tahoma" w:hAnsi="Tahoma" w:cs="Tahoma"/>
        <w:color w:val="000000"/>
        <w:sz w:val="20"/>
        <w:szCs w:val="20"/>
        <w:shd w:val="clear" w:color="auto" w:fill="FFFFFF"/>
      </w:rPr>
      <w:t xml:space="preserve"> myocardial infarction: thrombolysis and reperfusion</w:t>
    </w:r>
  </w:p>
  <w:p w:rsidR="00D51B35" w:rsidRDefault="00D51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6D"/>
    <w:rsid w:val="000D3344"/>
    <w:rsid w:val="00193257"/>
    <w:rsid w:val="001A79FB"/>
    <w:rsid w:val="0021056D"/>
    <w:rsid w:val="00296E91"/>
    <w:rsid w:val="009165B5"/>
    <w:rsid w:val="00987E02"/>
    <w:rsid w:val="00B03837"/>
    <w:rsid w:val="00D51B35"/>
    <w:rsid w:val="00EB3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56633CE2-2750-4FEC-8DC1-9E84C65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textAlignment w:val="baseline"/>
    </w:pPr>
    <w:rPr>
      <w:kern w:val="3"/>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B35"/>
    <w:pPr>
      <w:tabs>
        <w:tab w:val="center" w:pos="4680"/>
        <w:tab w:val="right" w:pos="9360"/>
      </w:tabs>
    </w:pPr>
  </w:style>
  <w:style w:type="character" w:customStyle="1" w:styleId="HeaderChar">
    <w:name w:val="Header Char"/>
    <w:basedOn w:val="DefaultParagraphFont"/>
    <w:link w:val="Header"/>
    <w:uiPriority w:val="99"/>
    <w:rsid w:val="00D51B35"/>
    <w:rPr>
      <w:kern w:val="3"/>
      <w:sz w:val="22"/>
      <w:szCs w:val="22"/>
      <w:lang w:bidi="ar-SA"/>
    </w:rPr>
  </w:style>
  <w:style w:type="paragraph" w:styleId="Footer">
    <w:name w:val="footer"/>
    <w:basedOn w:val="Normal"/>
    <w:link w:val="FooterChar"/>
    <w:uiPriority w:val="99"/>
    <w:unhideWhenUsed/>
    <w:rsid w:val="00D51B35"/>
    <w:pPr>
      <w:tabs>
        <w:tab w:val="center" w:pos="4680"/>
        <w:tab w:val="right" w:pos="9360"/>
      </w:tabs>
    </w:pPr>
  </w:style>
  <w:style w:type="character" w:customStyle="1" w:styleId="FooterChar">
    <w:name w:val="Footer Char"/>
    <w:basedOn w:val="DefaultParagraphFont"/>
    <w:link w:val="Footer"/>
    <w:uiPriority w:val="99"/>
    <w:rsid w:val="00D51B35"/>
    <w:rPr>
      <w:kern w:val="3"/>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KTPH</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KTPH ICU B26 (AHPL)</dc:creator>
  <cp:keywords/>
  <cp:lastModifiedBy>Karyn-PC</cp:lastModifiedBy>
  <cp:revision>3</cp:revision>
  <dcterms:created xsi:type="dcterms:W3CDTF">2016-02-14T08:58:00Z</dcterms:created>
  <dcterms:modified xsi:type="dcterms:W3CDTF">2016-02-14T09:08:00Z</dcterms:modified>
</cp:coreProperties>
</file>